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DB80" w14:textId="77777777" w:rsidR="00B6553A" w:rsidRDefault="00B6553A">
      <w:pPr>
        <w:spacing w:after="0"/>
        <w:ind w:left="-721" w:right="10533"/>
      </w:pPr>
    </w:p>
    <w:tbl>
      <w:tblPr>
        <w:tblStyle w:val="TableGrid"/>
        <w:tblW w:w="10693" w:type="dxa"/>
        <w:tblInd w:w="-105" w:type="dxa"/>
        <w:tblCellMar>
          <w:top w:w="56" w:type="dxa"/>
          <w:left w:w="104" w:type="dxa"/>
          <w:bottom w:w="0" w:type="dxa"/>
          <w:right w:w="117" w:type="dxa"/>
        </w:tblCellMar>
        <w:tblLook w:val="04A0" w:firstRow="1" w:lastRow="0" w:firstColumn="1" w:lastColumn="0" w:noHBand="0" w:noVBand="1"/>
      </w:tblPr>
      <w:tblGrid>
        <w:gridCol w:w="2073"/>
        <w:gridCol w:w="2673"/>
        <w:gridCol w:w="1442"/>
        <w:gridCol w:w="1426"/>
        <w:gridCol w:w="3079"/>
      </w:tblGrid>
      <w:tr w:rsidR="00B6553A" w14:paraId="536D8A7D" w14:textId="77777777">
        <w:trPr>
          <w:trHeight w:val="3753"/>
        </w:trPr>
        <w:tc>
          <w:tcPr>
            <w:tcW w:w="7614" w:type="dxa"/>
            <w:gridSpan w:val="4"/>
            <w:tcBorders>
              <w:top w:val="single" w:sz="12" w:space="0" w:color="A6A6A6"/>
              <w:left w:val="single" w:sz="12" w:space="0" w:color="A6A6A6"/>
              <w:bottom w:val="single" w:sz="12" w:space="0" w:color="A6A6A6"/>
              <w:right w:val="single" w:sz="12" w:space="0" w:color="A6A6A6"/>
            </w:tcBorders>
          </w:tcPr>
          <w:p w14:paraId="3AC071BA" w14:textId="77777777" w:rsidR="00B6553A" w:rsidRDefault="00A171A8">
            <w:pPr>
              <w:spacing w:after="68"/>
            </w:pPr>
            <w:r>
              <w:rPr>
                <w:noProof/>
              </w:rPr>
              <w:drawing>
                <wp:inline distT="0" distB="0" distL="0" distR="0" wp14:anchorId="3AB7486A" wp14:editId="2461D045">
                  <wp:extent cx="2466340" cy="1314196"/>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4"/>
                          <a:stretch>
                            <a:fillRect/>
                          </a:stretch>
                        </pic:blipFill>
                        <pic:spPr>
                          <a:xfrm>
                            <a:off x="0" y="0"/>
                            <a:ext cx="2466340" cy="1314196"/>
                          </a:xfrm>
                          <a:prstGeom prst="rect">
                            <a:avLst/>
                          </a:prstGeom>
                        </pic:spPr>
                      </pic:pic>
                    </a:graphicData>
                  </a:graphic>
                </wp:inline>
              </w:drawing>
            </w:r>
          </w:p>
          <w:p w14:paraId="03D7B734" w14:textId="77777777" w:rsidR="00B6553A" w:rsidRDefault="00A171A8">
            <w:pPr>
              <w:spacing w:after="0"/>
              <w:ind w:left="1" w:right="1493"/>
              <w:jc w:val="both"/>
            </w:pPr>
            <w:r>
              <w:rPr>
                <w:b/>
                <w:sz w:val="32"/>
              </w:rPr>
              <w:t xml:space="preserve">Die Hoppenwalder Feldhasen laden ein  zum NORDMANNS CUP 2025 + Finale </w:t>
            </w:r>
          </w:p>
        </w:tc>
        <w:tc>
          <w:tcPr>
            <w:tcW w:w="3079" w:type="dxa"/>
            <w:tcBorders>
              <w:top w:val="single" w:sz="12" w:space="0" w:color="A6A6A6"/>
              <w:left w:val="single" w:sz="12" w:space="0" w:color="A6A6A6"/>
              <w:bottom w:val="single" w:sz="12" w:space="0" w:color="A6A6A6"/>
              <w:right w:val="single" w:sz="12" w:space="0" w:color="A6A6A6"/>
            </w:tcBorders>
            <w:vAlign w:val="center"/>
          </w:tcPr>
          <w:p w14:paraId="059BF613" w14:textId="77777777" w:rsidR="00B6553A" w:rsidRDefault="00A171A8">
            <w:pPr>
              <w:spacing w:after="0"/>
              <w:ind w:left="48"/>
              <w:jc w:val="center"/>
            </w:pPr>
            <w:r>
              <w:rPr>
                <w:sz w:val="23"/>
              </w:rPr>
              <w:t xml:space="preserve"> </w:t>
            </w:r>
          </w:p>
          <w:p w14:paraId="4B3BE283" w14:textId="77777777" w:rsidR="00B6553A" w:rsidRDefault="00A171A8">
            <w:pPr>
              <w:spacing w:after="0"/>
              <w:ind w:right="208"/>
              <w:jc w:val="right"/>
            </w:pPr>
            <w:r>
              <w:rPr>
                <w:noProof/>
              </w:rPr>
              <w:drawing>
                <wp:inline distT="0" distB="0" distL="0" distR="0" wp14:anchorId="577F9EA9" wp14:editId="55F6B10E">
                  <wp:extent cx="1466850" cy="1466850"/>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5"/>
                          <a:stretch>
                            <a:fillRect/>
                          </a:stretch>
                        </pic:blipFill>
                        <pic:spPr>
                          <a:xfrm>
                            <a:off x="0" y="0"/>
                            <a:ext cx="1466850" cy="1466850"/>
                          </a:xfrm>
                          <a:prstGeom prst="rect">
                            <a:avLst/>
                          </a:prstGeom>
                        </pic:spPr>
                      </pic:pic>
                    </a:graphicData>
                  </a:graphic>
                </wp:inline>
              </w:drawing>
            </w:r>
            <w:r>
              <w:rPr>
                <w:sz w:val="23"/>
              </w:rPr>
              <w:t xml:space="preserve"> </w:t>
            </w:r>
          </w:p>
        </w:tc>
      </w:tr>
      <w:tr w:rsidR="00B6553A" w14:paraId="40EFBBA1" w14:textId="77777777">
        <w:trPr>
          <w:trHeight w:val="570"/>
        </w:trPr>
        <w:tc>
          <w:tcPr>
            <w:tcW w:w="2073" w:type="dxa"/>
            <w:tcBorders>
              <w:top w:val="single" w:sz="12" w:space="0" w:color="A6A6A6"/>
              <w:left w:val="single" w:sz="12" w:space="0" w:color="A6A6A6"/>
              <w:bottom w:val="single" w:sz="12" w:space="0" w:color="A6A6A6"/>
              <w:right w:val="single" w:sz="12" w:space="0" w:color="A6A6A6"/>
            </w:tcBorders>
          </w:tcPr>
          <w:p w14:paraId="2C66C184" w14:textId="77777777" w:rsidR="00B6553A" w:rsidRDefault="00A171A8">
            <w:pPr>
              <w:spacing w:after="0"/>
              <w:ind w:left="1"/>
            </w:pPr>
            <w:r>
              <w:rPr>
                <w:b/>
                <w:sz w:val="23"/>
              </w:rPr>
              <w:t xml:space="preserve">Wann </w:t>
            </w:r>
          </w:p>
        </w:tc>
        <w:tc>
          <w:tcPr>
            <w:tcW w:w="8620" w:type="dxa"/>
            <w:gridSpan w:val="4"/>
            <w:tcBorders>
              <w:top w:val="single" w:sz="12" w:space="0" w:color="A6A6A6"/>
              <w:left w:val="single" w:sz="12" w:space="0" w:color="A6A6A6"/>
              <w:bottom w:val="single" w:sz="12" w:space="0" w:color="A6A6A6"/>
              <w:right w:val="single" w:sz="12" w:space="0" w:color="A6A6A6"/>
            </w:tcBorders>
          </w:tcPr>
          <w:p w14:paraId="7D1AB233" w14:textId="77777777" w:rsidR="00B6553A" w:rsidRDefault="00A171A8">
            <w:pPr>
              <w:spacing w:after="0"/>
              <w:ind w:left="1"/>
            </w:pPr>
            <w:r>
              <w:rPr>
                <w:b/>
                <w:sz w:val="23"/>
              </w:rPr>
              <w:t>10. + 11. Mai 2025</w:t>
            </w:r>
            <w:r>
              <w:rPr>
                <w:sz w:val="23"/>
              </w:rPr>
              <w:t xml:space="preserve"> </w:t>
            </w:r>
          </w:p>
          <w:p w14:paraId="04335926" w14:textId="77777777" w:rsidR="00B6553A" w:rsidRDefault="00A171A8">
            <w:pPr>
              <w:spacing w:after="0"/>
              <w:ind w:left="1"/>
            </w:pPr>
            <w:r>
              <w:rPr>
                <w:b/>
                <w:sz w:val="23"/>
              </w:rPr>
              <w:t xml:space="preserve"> </w:t>
            </w:r>
          </w:p>
        </w:tc>
      </w:tr>
      <w:tr w:rsidR="00B6553A" w14:paraId="3C4D801F" w14:textId="77777777">
        <w:trPr>
          <w:trHeight w:val="601"/>
        </w:trPr>
        <w:tc>
          <w:tcPr>
            <w:tcW w:w="2073" w:type="dxa"/>
            <w:tcBorders>
              <w:top w:val="single" w:sz="12" w:space="0" w:color="A6A6A6"/>
              <w:left w:val="single" w:sz="12" w:space="0" w:color="A6A6A6"/>
              <w:bottom w:val="single" w:sz="12" w:space="0" w:color="A6A6A6"/>
              <w:right w:val="single" w:sz="12" w:space="0" w:color="A6A6A6"/>
            </w:tcBorders>
          </w:tcPr>
          <w:p w14:paraId="47FDEB80" w14:textId="77777777" w:rsidR="00B6553A" w:rsidRDefault="00A171A8">
            <w:pPr>
              <w:spacing w:after="0"/>
              <w:ind w:left="1"/>
            </w:pPr>
            <w:r>
              <w:rPr>
                <w:b/>
                <w:sz w:val="23"/>
              </w:rPr>
              <w:t xml:space="preserve">Wo </w:t>
            </w:r>
          </w:p>
          <w:p w14:paraId="7340696F" w14:textId="77777777" w:rsidR="00B6553A" w:rsidRDefault="00A171A8">
            <w:pPr>
              <w:spacing w:after="0"/>
              <w:ind w:left="1"/>
            </w:pPr>
            <w:r>
              <w:rPr>
                <w:b/>
                <w:sz w:val="23"/>
              </w:rPr>
              <w:t xml:space="preserve"> </w:t>
            </w:r>
          </w:p>
        </w:tc>
        <w:tc>
          <w:tcPr>
            <w:tcW w:w="8620" w:type="dxa"/>
            <w:gridSpan w:val="4"/>
            <w:tcBorders>
              <w:top w:val="single" w:sz="12" w:space="0" w:color="A6A6A6"/>
              <w:left w:val="single" w:sz="12" w:space="0" w:color="A6A6A6"/>
              <w:bottom w:val="single" w:sz="12" w:space="0" w:color="A6A6A6"/>
              <w:right w:val="single" w:sz="12" w:space="0" w:color="A6A6A6"/>
            </w:tcBorders>
          </w:tcPr>
          <w:p w14:paraId="0919C2A9" w14:textId="77777777" w:rsidR="00B6553A" w:rsidRDefault="00A171A8">
            <w:pPr>
              <w:spacing w:after="0"/>
              <w:ind w:left="1"/>
            </w:pPr>
            <w:r>
              <w:rPr>
                <w:sz w:val="23"/>
              </w:rPr>
              <w:t xml:space="preserve">Wasserschloss Mellenthin (Insel Usedom), Schlossallee 5, 17429 Mellenthin </w:t>
            </w:r>
          </w:p>
        </w:tc>
      </w:tr>
      <w:tr w:rsidR="00B6553A" w14:paraId="7EBED4FD" w14:textId="77777777">
        <w:trPr>
          <w:trHeight w:val="1922"/>
        </w:trPr>
        <w:tc>
          <w:tcPr>
            <w:tcW w:w="2073" w:type="dxa"/>
            <w:tcBorders>
              <w:top w:val="single" w:sz="12" w:space="0" w:color="A6A6A6"/>
              <w:left w:val="single" w:sz="12" w:space="0" w:color="A6A6A6"/>
              <w:bottom w:val="single" w:sz="12" w:space="0" w:color="A6A6A6"/>
              <w:right w:val="single" w:sz="12" w:space="0" w:color="A6A6A6"/>
            </w:tcBorders>
          </w:tcPr>
          <w:p w14:paraId="0438FDFB" w14:textId="77777777" w:rsidR="00B6553A" w:rsidRDefault="00A171A8">
            <w:pPr>
              <w:spacing w:after="213"/>
              <w:ind w:left="1"/>
            </w:pPr>
            <w:r>
              <w:rPr>
                <w:b/>
                <w:sz w:val="23"/>
              </w:rPr>
              <w:t xml:space="preserve">Ablauf </w:t>
            </w:r>
          </w:p>
          <w:p w14:paraId="19743C0F" w14:textId="77777777" w:rsidR="00B6553A" w:rsidRDefault="00A171A8">
            <w:pPr>
              <w:spacing w:after="0"/>
              <w:ind w:left="1"/>
            </w:pPr>
            <w:r>
              <w:rPr>
                <w:b/>
                <w:sz w:val="23"/>
              </w:rPr>
              <w:t xml:space="preserve"> </w:t>
            </w:r>
          </w:p>
        </w:tc>
        <w:tc>
          <w:tcPr>
            <w:tcW w:w="2673" w:type="dxa"/>
            <w:tcBorders>
              <w:top w:val="single" w:sz="12" w:space="0" w:color="A6A6A6"/>
              <w:left w:val="single" w:sz="12" w:space="0" w:color="A6A6A6"/>
              <w:bottom w:val="single" w:sz="12" w:space="0" w:color="A6A6A6"/>
              <w:right w:val="single" w:sz="12" w:space="0" w:color="A6A6A6"/>
            </w:tcBorders>
          </w:tcPr>
          <w:p w14:paraId="1B30D5EE" w14:textId="77777777" w:rsidR="00B6553A" w:rsidRDefault="00A171A8">
            <w:pPr>
              <w:spacing w:after="0"/>
              <w:ind w:left="1"/>
            </w:pPr>
            <w:r>
              <w:rPr>
                <w:sz w:val="23"/>
              </w:rPr>
              <w:t xml:space="preserve"> </w:t>
            </w:r>
          </w:p>
          <w:p w14:paraId="3B8BD411" w14:textId="77777777" w:rsidR="00B6553A" w:rsidRDefault="00A171A8">
            <w:pPr>
              <w:spacing w:after="0"/>
              <w:ind w:left="1"/>
            </w:pPr>
            <w:r>
              <w:rPr>
                <w:sz w:val="23"/>
              </w:rPr>
              <w:t xml:space="preserve">Anmeldung/Einschießen: </w:t>
            </w:r>
          </w:p>
          <w:p w14:paraId="7E536A63" w14:textId="77777777" w:rsidR="00B6553A" w:rsidRDefault="00A171A8">
            <w:pPr>
              <w:spacing w:after="0"/>
              <w:ind w:left="1"/>
            </w:pPr>
            <w:r>
              <w:rPr>
                <w:sz w:val="23"/>
              </w:rPr>
              <w:t xml:space="preserve">Begrüßung:  </w:t>
            </w:r>
          </w:p>
          <w:p w14:paraId="61254C7A" w14:textId="77777777" w:rsidR="00B6553A" w:rsidRDefault="00A171A8">
            <w:pPr>
              <w:spacing w:after="0"/>
              <w:ind w:left="1"/>
            </w:pPr>
            <w:r>
              <w:rPr>
                <w:sz w:val="23"/>
              </w:rPr>
              <w:t xml:space="preserve">Turnierstart:   </w:t>
            </w:r>
          </w:p>
        </w:tc>
        <w:tc>
          <w:tcPr>
            <w:tcW w:w="1442" w:type="dxa"/>
            <w:tcBorders>
              <w:top w:val="single" w:sz="12" w:space="0" w:color="A6A6A6"/>
              <w:left w:val="single" w:sz="12" w:space="0" w:color="A6A6A6"/>
              <w:bottom w:val="single" w:sz="12" w:space="0" w:color="A6A6A6"/>
              <w:right w:val="single" w:sz="12" w:space="0" w:color="A6A6A6"/>
            </w:tcBorders>
          </w:tcPr>
          <w:p w14:paraId="6EF3CF8A" w14:textId="77777777" w:rsidR="00B6553A" w:rsidRDefault="00A171A8">
            <w:pPr>
              <w:spacing w:after="0" w:line="236" w:lineRule="auto"/>
              <w:ind w:left="1" w:right="152"/>
            </w:pPr>
            <w:r>
              <w:rPr>
                <w:b/>
                <w:sz w:val="23"/>
              </w:rPr>
              <w:t xml:space="preserve">Samstag </w:t>
            </w:r>
            <w:r>
              <w:rPr>
                <w:sz w:val="23"/>
              </w:rPr>
              <w:t xml:space="preserve">ab 8:00 Uhr  9:00 Uhr </w:t>
            </w:r>
          </w:p>
          <w:p w14:paraId="1A6DDE91" w14:textId="77777777" w:rsidR="00B6553A" w:rsidRDefault="00A171A8">
            <w:pPr>
              <w:spacing w:after="0"/>
              <w:ind w:left="1"/>
            </w:pPr>
            <w:r>
              <w:rPr>
                <w:sz w:val="23"/>
              </w:rPr>
              <w:t xml:space="preserve">9:30 Uhr </w:t>
            </w:r>
          </w:p>
          <w:p w14:paraId="040016B4" w14:textId="77777777" w:rsidR="00B6553A" w:rsidRDefault="00A171A8">
            <w:pPr>
              <w:spacing w:after="0"/>
              <w:ind w:left="1"/>
            </w:pPr>
            <w:r>
              <w:rPr>
                <w:sz w:val="23"/>
              </w:rPr>
              <w:t xml:space="preserve"> </w:t>
            </w:r>
          </w:p>
        </w:tc>
        <w:tc>
          <w:tcPr>
            <w:tcW w:w="4505" w:type="dxa"/>
            <w:gridSpan w:val="2"/>
            <w:tcBorders>
              <w:top w:val="single" w:sz="12" w:space="0" w:color="A6A6A6"/>
              <w:left w:val="single" w:sz="12" w:space="0" w:color="A6A6A6"/>
              <w:bottom w:val="single" w:sz="12" w:space="0" w:color="A6A6A6"/>
              <w:right w:val="single" w:sz="12" w:space="0" w:color="A6A6A6"/>
            </w:tcBorders>
          </w:tcPr>
          <w:p w14:paraId="1273A972" w14:textId="77777777" w:rsidR="00B6553A" w:rsidRDefault="00A171A8">
            <w:pPr>
              <w:spacing w:after="0"/>
              <w:ind w:left="1"/>
            </w:pPr>
            <w:r>
              <w:rPr>
                <w:b/>
                <w:sz w:val="23"/>
              </w:rPr>
              <w:t xml:space="preserve">Sonntag </w:t>
            </w:r>
          </w:p>
          <w:p w14:paraId="7A383AC6" w14:textId="77777777" w:rsidR="00B6553A" w:rsidRDefault="00A171A8">
            <w:pPr>
              <w:spacing w:after="0"/>
              <w:ind w:left="1"/>
            </w:pPr>
            <w:r>
              <w:rPr>
                <w:sz w:val="23"/>
              </w:rPr>
              <w:t xml:space="preserve">ab 7:30 Uhr (ohne Anmeldung) </w:t>
            </w:r>
          </w:p>
          <w:p w14:paraId="5A33BF41" w14:textId="77777777" w:rsidR="00B6553A" w:rsidRDefault="00A171A8">
            <w:pPr>
              <w:spacing w:after="0" w:line="236" w:lineRule="auto"/>
              <w:ind w:left="1" w:right="3053"/>
            </w:pPr>
            <w:r>
              <w:rPr>
                <w:sz w:val="23"/>
              </w:rPr>
              <w:t xml:space="preserve">8:00 Uhr 8:30 Uhr </w:t>
            </w:r>
          </w:p>
          <w:p w14:paraId="0E3D0E16" w14:textId="77777777" w:rsidR="00B6553A" w:rsidRDefault="00A171A8">
            <w:pPr>
              <w:spacing w:after="0"/>
              <w:ind w:left="1"/>
            </w:pPr>
            <w:r>
              <w:rPr>
                <w:sz w:val="23"/>
              </w:rPr>
              <w:t xml:space="preserve">bis ca. 13:00 Abgabe der Scorekarten </w:t>
            </w:r>
          </w:p>
          <w:p w14:paraId="575223EE" w14:textId="77777777" w:rsidR="00B6553A" w:rsidRDefault="00A171A8">
            <w:pPr>
              <w:spacing w:after="0"/>
              <w:ind w:left="1"/>
            </w:pPr>
            <w:r>
              <w:rPr>
                <w:sz w:val="23"/>
              </w:rPr>
              <w:t xml:space="preserve">ca. 14:00 Beginn Finale, anschl. Siegerehrung </w:t>
            </w:r>
          </w:p>
          <w:p w14:paraId="0539354F" w14:textId="77777777" w:rsidR="00B6553A" w:rsidRDefault="00A171A8">
            <w:pPr>
              <w:spacing w:after="0"/>
              <w:ind w:left="1"/>
            </w:pPr>
            <w:r>
              <w:rPr>
                <w:sz w:val="23"/>
              </w:rPr>
              <w:t xml:space="preserve"> </w:t>
            </w:r>
          </w:p>
        </w:tc>
      </w:tr>
      <w:tr w:rsidR="00B6553A" w14:paraId="648EC889" w14:textId="77777777">
        <w:trPr>
          <w:trHeight w:val="825"/>
        </w:trPr>
        <w:tc>
          <w:tcPr>
            <w:tcW w:w="2073" w:type="dxa"/>
            <w:tcBorders>
              <w:top w:val="single" w:sz="12" w:space="0" w:color="A6A6A6"/>
              <w:left w:val="single" w:sz="12" w:space="0" w:color="A6A6A6"/>
              <w:bottom w:val="single" w:sz="12" w:space="0" w:color="A6A6A6"/>
              <w:right w:val="single" w:sz="12" w:space="0" w:color="A6A6A6"/>
            </w:tcBorders>
          </w:tcPr>
          <w:p w14:paraId="79FDDE13" w14:textId="77777777" w:rsidR="00B6553A" w:rsidRDefault="00A171A8">
            <w:pPr>
              <w:spacing w:after="0"/>
              <w:ind w:left="1"/>
            </w:pPr>
            <w:r>
              <w:rPr>
                <w:b/>
                <w:sz w:val="23"/>
              </w:rPr>
              <w:t xml:space="preserve"> </w:t>
            </w:r>
          </w:p>
        </w:tc>
        <w:tc>
          <w:tcPr>
            <w:tcW w:w="8620" w:type="dxa"/>
            <w:gridSpan w:val="4"/>
            <w:tcBorders>
              <w:top w:val="single" w:sz="12" w:space="0" w:color="A6A6A6"/>
              <w:left w:val="single" w:sz="12" w:space="0" w:color="A6A6A6"/>
              <w:bottom w:val="single" w:sz="12" w:space="0" w:color="A6A6A6"/>
              <w:right w:val="single" w:sz="12" w:space="0" w:color="A6A6A6"/>
            </w:tcBorders>
          </w:tcPr>
          <w:p w14:paraId="1B3D7BF6" w14:textId="77777777" w:rsidR="00B6553A" w:rsidRDefault="00A171A8">
            <w:pPr>
              <w:spacing w:after="15" w:line="223" w:lineRule="auto"/>
              <w:ind w:left="1"/>
              <w:jc w:val="both"/>
            </w:pPr>
            <w:r>
              <w:rPr>
                <w:sz w:val="23"/>
              </w:rPr>
              <w:t xml:space="preserve">Beide Tage zählen zusammen als </w:t>
            </w:r>
            <w:r>
              <w:rPr>
                <w:b/>
                <w:sz w:val="23"/>
              </w:rPr>
              <w:t>ein</w:t>
            </w:r>
            <w:r>
              <w:rPr>
                <w:sz w:val="23"/>
              </w:rPr>
              <w:t xml:space="preserve"> </w:t>
            </w:r>
            <w:r>
              <w:rPr>
                <w:sz w:val="23"/>
              </w:rPr>
              <w:t xml:space="preserve">Turnier, wobei Samstag wie auch Sonntag jeweils als Einzelwertung für das NC-Finale gelten. </w:t>
            </w:r>
          </w:p>
          <w:p w14:paraId="20C945FD" w14:textId="77777777" w:rsidR="00B6553A" w:rsidRDefault="00A171A8">
            <w:pPr>
              <w:spacing w:after="0"/>
              <w:ind w:left="1"/>
            </w:pPr>
            <w:r>
              <w:rPr>
                <w:sz w:val="23"/>
              </w:rPr>
              <w:t xml:space="preserve"> </w:t>
            </w:r>
          </w:p>
        </w:tc>
      </w:tr>
      <w:tr w:rsidR="00B6553A" w14:paraId="29C862B8" w14:textId="77777777">
        <w:trPr>
          <w:trHeight w:val="2673"/>
        </w:trPr>
        <w:tc>
          <w:tcPr>
            <w:tcW w:w="2073" w:type="dxa"/>
            <w:tcBorders>
              <w:top w:val="single" w:sz="12" w:space="0" w:color="A6A6A6"/>
              <w:left w:val="single" w:sz="12" w:space="0" w:color="A6A6A6"/>
              <w:bottom w:val="single" w:sz="12" w:space="0" w:color="A6A6A6"/>
              <w:right w:val="single" w:sz="12" w:space="0" w:color="A6A6A6"/>
            </w:tcBorders>
          </w:tcPr>
          <w:p w14:paraId="54B01080" w14:textId="77777777" w:rsidR="00B6553A" w:rsidRDefault="00A171A8">
            <w:pPr>
              <w:spacing w:after="0"/>
              <w:ind w:left="1"/>
            </w:pPr>
            <w:r>
              <w:rPr>
                <w:b/>
                <w:sz w:val="23"/>
              </w:rPr>
              <w:t xml:space="preserve">BogenKlassen </w:t>
            </w:r>
          </w:p>
        </w:tc>
        <w:tc>
          <w:tcPr>
            <w:tcW w:w="8620" w:type="dxa"/>
            <w:gridSpan w:val="4"/>
            <w:tcBorders>
              <w:top w:val="single" w:sz="12" w:space="0" w:color="A6A6A6"/>
              <w:left w:val="single" w:sz="12" w:space="0" w:color="A6A6A6"/>
              <w:bottom w:val="single" w:sz="12" w:space="0" w:color="A6A6A6"/>
              <w:right w:val="single" w:sz="12" w:space="0" w:color="A6A6A6"/>
            </w:tcBorders>
          </w:tcPr>
          <w:p w14:paraId="0175EB73" w14:textId="77777777" w:rsidR="00B6553A" w:rsidRDefault="00A171A8">
            <w:pPr>
              <w:spacing w:after="0"/>
              <w:ind w:left="1"/>
            </w:pPr>
            <w:r>
              <w:rPr>
                <w:sz w:val="24"/>
              </w:rPr>
              <w:t xml:space="preserve">nach WA - siehe auch Reglement zum NORDMANNSCUP auf </w:t>
            </w:r>
            <w:r>
              <w:rPr>
                <w:b/>
                <w:color w:val="0000FF"/>
                <w:sz w:val="24"/>
                <w:u w:val="single" w:color="0000FF"/>
              </w:rPr>
              <w:t>https://nc-cup.de</w:t>
            </w:r>
            <w:r>
              <w:rPr>
                <w:sz w:val="24"/>
              </w:rPr>
              <w:t xml:space="preserve"> </w:t>
            </w:r>
          </w:p>
          <w:p w14:paraId="23D6524D" w14:textId="77777777" w:rsidR="00B6553A" w:rsidRDefault="00A171A8">
            <w:pPr>
              <w:spacing w:after="0"/>
              <w:ind w:left="1"/>
            </w:pPr>
            <w:r>
              <w:rPr>
                <w:b/>
                <w:sz w:val="24"/>
              </w:rPr>
              <w:t>Primitivbogen (PB)</w:t>
            </w:r>
            <w:r>
              <w:rPr>
                <w:sz w:val="24"/>
              </w:rPr>
              <w:t xml:space="preserve">, nur Holzpfeile erlaubt, keine Pfeilauflage </w:t>
            </w:r>
          </w:p>
          <w:p w14:paraId="70201E4D" w14:textId="77777777" w:rsidR="00B6553A" w:rsidRDefault="00A171A8">
            <w:pPr>
              <w:spacing w:after="0"/>
              <w:ind w:left="1"/>
            </w:pPr>
            <w:r>
              <w:rPr>
                <w:b/>
                <w:sz w:val="24"/>
              </w:rPr>
              <w:t>Langbogen (LB)</w:t>
            </w:r>
            <w:r>
              <w:rPr>
                <w:sz w:val="24"/>
              </w:rPr>
              <w:t xml:space="preserve">, nur Holzpfeile erlaubt </w:t>
            </w:r>
          </w:p>
          <w:p w14:paraId="1B375C82" w14:textId="77777777" w:rsidR="00B6553A" w:rsidRDefault="00A171A8">
            <w:pPr>
              <w:spacing w:after="0"/>
              <w:ind w:left="1"/>
            </w:pPr>
            <w:r>
              <w:rPr>
                <w:b/>
                <w:sz w:val="24"/>
              </w:rPr>
              <w:t>Jagdbogen (JB)</w:t>
            </w:r>
            <w:r>
              <w:rPr>
                <w:sz w:val="24"/>
              </w:rPr>
              <w:t xml:space="preserve"> überwiegend natürliche Materialien inkl. Mittelteil, freie Pfeilwahl </w:t>
            </w:r>
          </w:p>
          <w:p w14:paraId="35E4B1EE" w14:textId="77777777" w:rsidR="00B6553A" w:rsidRDefault="00A171A8">
            <w:pPr>
              <w:spacing w:after="0"/>
              <w:ind w:left="1"/>
            </w:pPr>
            <w:r>
              <w:rPr>
                <w:b/>
                <w:sz w:val="24"/>
              </w:rPr>
              <w:t>Blankbogen (BB)</w:t>
            </w:r>
            <w:r>
              <w:rPr>
                <w:sz w:val="24"/>
              </w:rPr>
              <w:t xml:space="preserve">, Mittelteil aus Metall, freie Pfeilwahl </w:t>
            </w:r>
          </w:p>
          <w:p w14:paraId="218AD4F9" w14:textId="77777777" w:rsidR="00B6553A" w:rsidRDefault="00A171A8">
            <w:pPr>
              <w:spacing w:after="0"/>
              <w:ind w:left="1"/>
            </w:pPr>
            <w:r>
              <w:rPr>
                <w:b/>
                <w:sz w:val="24"/>
              </w:rPr>
              <w:t>Olympisch Recurve (RC)</w:t>
            </w:r>
            <w:r>
              <w:rPr>
                <w:sz w:val="24"/>
              </w:rPr>
              <w:t xml:space="preserve">, freie Pfeilwahl </w:t>
            </w:r>
          </w:p>
          <w:p w14:paraId="6619224E" w14:textId="77777777" w:rsidR="00B6553A" w:rsidRDefault="00A171A8">
            <w:pPr>
              <w:spacing w:after="0"/>
              <w:ind w:left="1"/>
            </w:pPr>
            <w:r>
              <w:rPr>
                <w:b/>
                <w:sz w:val="24"/>
              </w:rPr>
              <w:t>Compound unlimited (CU)</w:t>
            </w:r>
            <w:r>
              <w:rPr>
                <w:sz w:val="24"/>
              </w:rPr>
              <w:t xml:space="preserve">, freie Pfeilwahl </w:t>
            </w:r>
          </w:p>
          <w:p w14:paraId="6D45FFF9" w14:textId="77777777" w:rsidR="00B6553A" w:rsidRDefault="00A171A8">
            <w:pPr>
              <w:spacing w:after="0"/>
              <w:ind w:left="1"/>
            </w:pPr>
            <w:r>
              <w:rPr>
                <w:b/>
                <w:sz w:val="24"/>
              </w:rPr>
              <w:t>Compound Blank (CB)</w:t>
            </w:r>
            <w:r>
              <w:rPr>
                <w:sz w:val="24"/>
              </w:rPr>
              <w:t xml:space="preserve">, ohne Release, freie Pfeilwahl </w:t>
            </w:r>
          </w:p>
          <w:p w14:paraId="3179D40A" w14:textId="77777777" w:rsidR="00B6553A" w:rsidRDefault="00A171A8">
            <w:pPr>
              <w:spacing w:after="0"/>
              <w:ind w:left="1"/>
            </w:pPr>
            <w:r>
              <w:rPr>
                <w:sz w:val="24"/>
              </w:rPr>
              <w:t xml:space="preserve"> </w:t>
            </w:r>
          </w:p>
        </w:tc>
      </w:tr>
      <w:tr w:rsidR="00B6553A" w14:paraId="6E1F314F" w14:textId="77777777">
        <w:trPr>
          <w:trHeight w:val="571"/>
        </w:trPr>
        <w:tc>
          <w:tcPr>
            <w:tcW w:w="2073" w:type="dxa"/>
            <w:tcBorders>
              <w:top w:val="single" w:sz="12" w:space="0" w:color="A6A6A6"/>
              <w:left w:val="single" w:sz="12" w:space="0" w:color="A6A6A6"/>
              <w:bottom w:val="single" w:sz="12" w:space="0" w:color="A6A6A6"/>
              <w:right w:val="single" w:sz="12" w:space="0" w:color="A6A6A6"/>
            </w:tcBorders>
          </w:tcPr>
          <w:p w14:paraId="077FF394" w14:textId="77777777" w:rsidR="00B6553A" w:rsidRDefault="00A171A8">
            <w:pPr>
              <w:spacing w:after="0"/>
              <w:ind w:left="1"/>
            </w:pPr>
            <w:r>
              <w:rPr>
                <w:b/>
                <w:sz w:val="23"/>
              </w:rPr>
              <w:t xml:space="preserve">Altersklassen </w:t>
            </w:r>
          </w:p>
        </w:tc>
        <w:tc>
          <w:tcPr>
            <w:tcW w:w="8620" w:type="dxa"/>
            <w:gridSpan w:val="4"/>
            <w:tcBorders>
              <w:top w:val="single" w:sz="12" w:space="0" w:color="A6A6A6"/>
              <w:left w:val="single" w:sz="12" w:space="0" w:color="A6A6A6"/>
              <w:bottom w:val="single" w:sz="12" w:space="0" w:color="A6A6A6"/>
              <w:right w:val="single" w:sz="12" w:space="0" w:color="A6A6A6"/>
            </w:tcBorders>
          </w:tcPr>
          <w:p w14:paraId="52B03A39" w14:textId="77777777" w:rsidR="00B6553A" w:rsidRDefault="00A171A8">
            <w:pPr>
              <w:spacing w:after="0"/>
              <w:ind w:left="1"/>
            </w:pPr>
            <w:r>
              <w:rPr>
                <w:sz w:val="23"/>
              </w:rPr>
              <w:t xml:space="preserve">U13 (bis Geb. Jahr 2012), U17 (bis Geb. Jahr 2008) und Erwachsene weiblich/männlich </w:t>
            </w:r>
          </w:p>
          <w:p w14:paraId="4DB68528" w14:textId="77777777" w:rsidR="00B6553A" w:rsidRDefault="00A171A8">
            <w:pPr>
              <w:spacing w:after="0"/>
              <w:ind w:left="1"/>
            </w:pPr>
            <w:r>
              <w:rPr>
                <w:sz w:val="23"/>
              </w:rPr>
              <w:t xml:space="preserve"> </w:t>
            </w:r>
          </w:p>
        </w:tc>
      </w:tr>
      <w:tr w:rsidR="00B6553A" w14:paraId="13637B5F" w14:textId="77777777">
        <w:trPr>
          <w:trHeight w:val="615"/>
        </w:trPr>
        <w:tc>
          <w:tcPr>
            <w:tcW w:w="2073" w:type="dxa"/>
            <w:tcBorders>
              <w:top w:val="single" w:sz="12" w:space="0" w:color="A6A6A6"/>
              <w:left w:val="single" w:sz="12" w:space="0" w:color="A6A6A6"/>
              <w:bottom w:val="single" w:sz="12" w:space="0" w:color="A6A6A6"/>
              <w:right w:val="single" w:sz="12" w:space="0" w:color="A6A6A6"/>
            </w:tcBorders>
          </w:tcPr>
          <w:p w14:paraId="3DB3A57A" w14:textId="77777777" w:rsidR="00B6553A" w:rsidRDefault="00A171A8">
            <w:pPr>
              <w:spacing w:after="0"/>
              <w:ind w:left="1"/>
            </w:pPr>
            <w:r>
              <w:rPr>
                <w:b/>
                <w:sz w:val="23"/>
              </w:rPr>
              <w:t xml:space="preserve">Wertung </w:t>
            </w:r>
          </w:p>
        </w:tc>
        <w:tc>
          <w:tcPr>
            <w:tcW w:w="8620" w:type="dxa"/>
            <w:gridSpan w:val="4"/>
            <w:tcBorders>
              <w:top w:val="single" w:sz="12" w:space="0" w:color="A6A6A6"/>
              <w:left w:val="single" w:sz="12" w:space="0" w:color="A6A6A6"/>
              <w:bottom w:val="single" w:sz="12" w:space="0" w:color="A6A6A6"/>
              <w:right w:val="single" w:sz="12" w:space="0" w:color="A6A6A6"/>
            </w:tcBorders>
          </w:tcPr>
          <w:p w14:paraId="2FE003E0" w14:textId="77777777" w:rsidR="00B6553A" w:rsidRDefault="00A171A8">
            <w:pPr>
              <w:spacing w:after="0"/>
              <w:ind w:left="1"/>
            </w:pPr>
            <w:r>
              <w:rPr>
                <w:sz w:val="24"/>
              </w:rPr>
              <w:t>nach WA, 2-Pfeil-</w:t>
            </w:r>
            <w:r>
              <w:rPr>
                <w:sz w:val="24"/>
              </w:rPr>
              <w:t xml:space="preserve">Runde auf mind. 24 Ziele (11/10/8/5) </w:t>
            </w:r>
          </w:p>
          <w:p w14:paraId="400177F3" w14:textId="77777777" w:rsidR="00B6553A" w:rsidRDefault="00A171A8">
            <w:pPr>
              <w:spacing w:after="0"/>
              <w:ind w:left="1"/>
            </w:pPr>
            <w:r>
              <w:rPr>
                <w:sz w:val="24"/>
              </w:rPr>
              <w:t xml:space="preserve"> </w:t>
            </w:r>
          </w:p>
        </w:tc>
      </w:tr>
      <w:tr w:rsidR="00B6553A" w14:paraId="6E6A2DE2" w14:textId="77777777">
        <w:trPr>
          <w:trHeight w:val="2718"/>
        </w:trPr>
        <w:tc>
          <w:tcPr>
            <w:tcW w:w="2073" w:type="dxa"/>
            <w:tcBorders>
              <w:top w:val="single" w:sz="12" w:space="0" w:color="A6A6A6"/>
              <w:left w:val="single" w:sz="12" w:space="0" w:color="A6A6A6"/>
              <w:bottom w:val="single" w:sz="12" w:space="0" w:color="A6A6A6"/>
              <w:right w:val="single" w:sz="12" w:space="0" w:color="A6A6A6"/>
            </w:tcBorders>
          </w:tcPr>
          <w:p w14:paraId="6A80BA09" w14:textId="77777777" w:rsidR="00B6553A" w:rsidRDefault="00A171A8">
            <w:pPr>
              <w:spacing w:after="0"/>
              <w:ind w:left="1"/>
            </w:pPr>
            <w:r>
              <w:rPr>
                <w:b/>
                <w:sz w:val="23"/>
              </w:rPr>
              <w:t>Anmeldung</w:t>
            </w:r>
            <w:r>
              <w:rPr>
                <w:sz w:val="23"/>
              </w:rPr>
              <w:t xml:space="preserve"> </w:t>
            </w:r>
          </w:p>
          <w:p w14:paraId="676DD2E5" w14:textId="77777777" w:rsidR="00B6553A" w:rsidRDefault="00A171A8">
            <w:pPr>
              <w:spacing w:after="0"/>
              <w:ind w:left="1"/>
            </w:pPr>
            <w:r>
              <w:rPr>
                <w:b/>
                <w:sz w:val="23"/>
              </w:rPr>
              <w:t xml:space="preserve"> </w:t>
            </w:r>
          </w:p>
        </w:tc>
        <w:tc>
          <w:tcPr>
            <w:tcW w:w="8620" w:type="dxa"/>
            <w:gridSpan w:val="4"/>
            <w:tcBorders>
              <w:top w:val="single" w:sz="12" w:space="0" w:color="A6A6A6"/>
              <w:left w:val="single" w:sz="12" w:space="0" w:color="A6A6A6"/>
              <w:bottom w:val="single" w:sz="12" w:space="0" w:color="A6A6A6"/>
              <w:right w:val="single" w:sz="12" w:space="0" w:color="A6A6A6"/>
            </w:tcBorders>
          </w:tcPr>
          <w:p w14:paraId="7B407D0B" w14:textId="77777777" w:rsidR="00B6553A" w:rsidRDefault="00A171A8">
            <w:pPr>
              <w:spacing w:after="0" w:line="236" w:lineRule="auto"/>
              <w:ind w:left="1" w:right="540"/>
            </w:pPr>
            <w:r>
              <w:rPr>
                <w:sz w:val="23"/>
              </w:rPr>
              <w:t xml:space="preserve">bis </w:t>
            </w:r>
            <w:r>
              <w:rPr>
                <w:b/>
                <w:sz w:val="23"/>
              </w:rPr>
              <w:t xml:space="preserve">05.05.2025 nur über das Formular auf  </w:t>
            </w:r>
            <w:r>
              <w:rPr>
                <w:b/>
                <w:color w:val="0000FF"/>
                <w:sz w:val="23"/>
                <w:u w:val="single" w:color="0000FF"/>
              </w:rPr>
              <w:t>https://nc-cup.de/turniernanmeldung/</w:t>
            </w:r>
            <w:r>
              <w:rPr>
                <w:b/>
                <w:sz w:val="23"/>
              </w:rPr>
              <w:t xml:space="preserve"> </w:t>
            </w:r>
            <w:r>
              <w:rPr>
                <w:sz w:val="23"/>
              </w:rPr>
              <w:t xml:space="preserve">Das Startgeld nach Anmeldung bitte auf nachfolgendes Konto überweisen.  </w:t>
            </w:r>
          </w:p>
          <w:p w14:paraId="740A17BD" w14:textId="77777777" w:rsidR="00B6553A" w:rsidRDefault="00A171A8">
            <w:pPr>
              <w:spacing w:after="0"/>
              <w:ind w:left="1"/>
            </w:pPr>
            <w:r>
              <w:rPr>
                <w:sz w:val="23"/>
              </w:rPr>
              <w:t xml:space="preserve">Bankverbindung: (Deutsche Bank) </w:t>
            </w:r>
          </w:p>
          <w:p w14:paraId="423D9A88" w14:textId="77777777" w:rsidR="00B6553A" w:rsidRDefault="00A171A8">
            <w:pPr>
              <w:spacing w:after="0"/>
              <w:ind w:left="1"/>
            </w:pPr>
            <w:r>
              <w:rPr>
                <w:sz w:val="23"/>
              </w:rPr>
              <w:t xml:space="preserve">Empfänger: Christian Mundt </w:t>
            </w:r>
          </w:p>
          <w:p w14:paraId="505E2A66" w14:textId="77777777" w:rsidR="00B6553A" w:rsidRDefault="00A171A8">
            <w:pPr>
              <w:spacing w:after="0"/>
              <w:ind w:left="1"/>
            </w:pPr>
            <w:r>
              <w:rPr>
                <w:sz w:val="23"/>
              </w:rPr>
              <w:t xml:space="preserve">IBAN: DE06 1307 0024 0488 9101 00 </w:t>
            </w:r>
          </w:p>
          <w:p w14:paraId="478D6079" w14:textId="77777777" w:rsidR="00B6553A" w:rsidRDefault="00A171A8">
            <w:pPr>
              <w:spacing w:after="0"/>
              <w:ind w:left="1"/>
            </w:pPr>
            <w:r>
              <w:rPr>
                <w:sz w:val="23"/>
              </w:rPr>
              <w:t xml:space="preserve">Betreff:  Name + NC-Cup 2025 + Startnummer </w:t>
            </w:r>
          </w:p>
          <w:p w14:paraId="15BADE7F" w14:textId="77777777" w:rsidR="00B6553A" w:rsidRDefault="00A171A8">
            <w:pPr>
              <w:spacing w:after="0"/>
              <w:ind w:left="1"/>
            </w:pPr>
            <w:r>
              <w:rPr>
                <w:b/>
                <w:sz w:val="23"/>
              </w:rPr>
              <w:t xml:space="preserve"> </w:t>
            </w:r>
          </w:p>
          <w:p w14:paraId="3CF66E20" w14:textId="77777777" w:rsidR="00B6553A" w:rsidRDefault="00A171A8">
            <w:pPr>
              <w:spacing w:after="0" w:line="236" w:lineRule="auto"/>
              <w:ind w:left="1"/>
            </w:pPr>
            <w:r>
              <w:rPr>
                <w:sz w:val="23"/>
              </w:rPr>
              <w:t>Jeder Sportler bestätigt mit seiner Anmeldung das Bestehen einer gültigen Haftpflichtversicherung!!!</w:t>
            </w:r>
            <w:r>
              <w:rPr>
                <w:b/>
                <w:sz w:val="23"/>
              </w:rPr>
              <w:t xml:space="preserve"> </w:t>
            </w:r>
          </w:p>
          <w:p w14:paraId="54EBA01C" w14:textId="77777777" w:rsidR="00B6553A" w:rsidRDefault="00A171A8">
            <w:pPr>
              <w:spacing w:after="0"/>
              <w:ind w:left="1"/>
            </w:pPr>
            <w:r>
              <w:rPr>
                <w:sz w:val="23"/>
              </w:rPr>
              <w:t xml:space="preserve"> </w:t>
            </w:r>
          </w:p>
        </w:tc>
      </w:tr>
      <w:tr w:rsidR="00B6553A" w14:paraId="5A95C422" w14:textId="77777777">
        <w:trPr>
          <w:trHeight w:val="841"/>
        </w:trPr>
        <w:tc>
          <w:tcPr>
            <w:tcW w:w="2073" w:type="dxa"/>
            <w:tcBorders>
              <w:top w:val="single" w:sz="12" w:space="0" w:color="A6A6A6"/>
              <w:left w:val="single" w:sz="12" w:space="0" w:color="A6A6A6"/>
              <w:bottom w:val="single" w:sz="12" w:space="0" w:color="A6A6A6"/>
              <w:right w:val="single" w:sz="12" w:space="0" w:color="A6A6A6"/>
            </w:tcBorders>
          </w:tcPr>
          <w:p w14:paraId="7A6F1D86" w14:textId="77777777" w:rsidR="00B6553A" w:rsidRDefault="00A171A8">
            <w:pPr>
              <w:spacing w:after="0"/>
              <w:ind w:left="1"/>
            </w:pPr>
            <w:r>
              <w:rPr>
                <w:b/>
                <w:sz w:val="23"/>
              </w:rPr>
              <w:t xml:space="preserve">Startgeld </w:t>
            </w:r>
          </w:p>
        </w:tc>
        <w:tc>
          <w:tcPr>
            <w:tcW w:w="8620" w:type="dxa"/>
            <w:gridSpan w:val="4"/>
            <w:tcBorders>
              <w:top w:val="single" w:sz="12" w:space="0" w:color="A6A6A6"/>
              <w:left w:val="single" w:sz="12" w:space="0" w:color="A6A6A6"/>
              <w:bottom w:val="single" w:sz="12" w:space="0" w:color="A6A6A6"/>
              <w:right w:val="single" w:sz="12" w:space="0" w:color="A6A6A6"/>
            </w:tcBorders>
          </w:tcPr>
          <w:p w14:paraId="13CCA993" w14:textId="77777777" w:rsidR="00B6553A" w:rsidRDefault="00A171A8">
            <w:pPr>
              <w:spacing w:after="0" w:line="236" w:lineRule="auto"/>
              <w:ind w:left="1"/>
            </w:pPr>
            <w:r>
              <w:rPr>
                <w:sz w:val="23"/>
              </w:rPr>
              <w:t xml:space="preserve">für </w:t>
            </w:r>
            <w:r>
              <w:rPr>
                <w:b/>
                <w:sz w:val="23"/>
              </w:rPr>
              <w:t>beide Tage</w:t>
            </w:r>
            <w:r>
              <w:rPr>
                <w:sz w:val="23"/>
              </w:rPr>
              <w:t xml:space="preserve"> zusammen </w:t>
            </w:r>
            <w:r>
              <w:rPr>
                <w:b/>
                <w:sz w:val="23"/>
              </w:rPr>
              <w:t xml:space="preserve">Erwachsene </w:t>
            </w:r>
            <w:r>
              <w:rPr>
                <w:sz w:val="23"/>
              </w:rPr>
              <w:t xml:space="preserve">(ab U17) </w:t>
            </w:r>
            <w:r>
              <w:rPr>
                <w:b/>
                <w:sz w:val="23"/>
              </w:rPr>
              <w:t xml:space="preserve">30 EUR </w:t>
            </w:r>
            <w:r>
              <w:rPr>
                <w:sz w:val="23"/>
              </w:rPr>
              <w:t xml:space="preserve">| </w:t>
            </w:r>
            <w:r>
              <w:rPr>
                <w:b/>
                <w:sz w:val="23"/>
              </w:rPr>
              <w:t>U13</w:t>
            </w:r>
            <w:r>
              <w:rPr>
                <w:sz w:val="23"/>
              </w:rPr>
              <w:t xml:space="preserve"> = </w:t>
            </w:r>
            <w:r>
              <w:rPr>
                <w:b/>
                <w:sz w:val="23"/>
              </w:rPr>
              <w:t>15 EUR</w:t>
            </w:r>
            <w:r>
              <w:rPr>
                <w:sz w:val="23"/>
              </w:rPr>
              <w:t xml:space="preserve"> | </w:t>
            </w:r>
            <w:r>
              <w:rPr>
                <w:b/>
                <w:sz w:val="23"/>
              </w:rPr>
              <w:t>Kinder</w:t>
            </w:r>
            <w:r>
              <w:rPr>
                <w:sz w:val="23"/>
              </w:rPr>
              <w:t xml:space="preserve"> bis 10 Jahre = </w:t>
            </w:r>
            <w:r>
              <w:rPr>
                <w:b/>
                <w:sz w:val="23"/>
              </w:rPr>
              <w:t>frei</w:t>
            </w:r>
            <w:r>
              <w:rPr>
                <w:sz w:val="23"/>
              </w:rPr>
              <w:t xml:space="preserve">. Bei Bezahlung am Turniertag vor Ort erhöht sich das Startgeld um 5 EUR. </w:t>
            </w:r>
          </w:p>
          <w:p w14:paraId="2D9224AD" w14:textId="77777777" w:rsidR="00B6553A" w:rsidRDefault="00A171A8">
            <w:pPr>
              <w:spacing w:after="0"/>
              <w:ind w:left="1"/>
            </w:pPr>
            <w:r>
              <w:rPr>
                <w:sz w:val="23"/>
              </w:rPr>
              <w:t xml:space="preserve"> </w:t>
            </w:r>
          </w:p>
        </w:tc>
      </w:tr>
    </w:tbl>
    <w:p w14:paraId="3E922A89" w14:textId="77777777" w:rsidR="00B6553A" w:rsidRDefault="00A171A8">
      <w:pPr>
        <w:spacing w:after="244"/>
      </w:pPr>
      <w:r>
        <w:rPr>
          <w:b/>
          <w:sz w:val="23"/>
        </w:rPr>
        <w:t xml:space="preserve"> </w:t>
      </w:r>
    </w:p>
    <w:tbl>
      <w:tblPr>
        <w:tblStyle w:val="TableGrid"/>
        <w:tblpPr w:vertAnchor="page" w:horzAnchor="page" w:tblpX="616" w:tblpY="736"/>
        <w:tblOverlap w:val="never"/>
        <w:tblW w:w="10693" w:type="dxa"/>
        <w:tblInd w:w="0" w:type="dxa"/>
        <w:tblCellMar>
          <w:top w:w="57" w:type="dxa"/>
          <w:left w:w="105" w:type="dxa"/>
          <w:bottom w:w="0" w:type="dxa"/>
          <w:right w:w="55" w:type="dxa"/>
        </w:tblCellMar>
        <w:tblLook w:val="04A0" w:firstRow="1" w:lastRow="0" w:firstColumn="1" w:lastColumn="0" w:noHBand="0" w:noVBand="1"/>
      </w:tblPr>
      <w:tblGrid>
        <w:gridCol w:w="2073"/>
        <w:gridCol w:w="8620"/>
      </w:tblGrid>
      <w:tr w:rsidR="00B6553A" w14:paraId="428B6E51" w14:textId="77777777">
        <w:trPr>
          <w:trHeight w:val="540"/>
        </w:trPr>
        <w:tc>
          <w:tcPr>
            <w:tcW w:w="2073" w:type="dxa"/>
            <w:tcBorders>
              <w:top w:val="single" w:sz="12" w:space="0" w:color="A6A6A6"/>
              <w:left w:val="single" w:sz="12" w:space="0" w:color="A6A6A6"/>
              <w:bottom w:val="single" w:sz="12" w:space="0" w:color="A6A6A6"/>
              <w:right w:val="single" w:sz="12" w:space="0" w:color="A6A6A6"/>
            </w:tcBorders>
          </w:tcPr>
          <w:p w14:paraId="0876AFFA" w14:textId="77777777" w:rsidR="00B6553A" w:rsidRDefault="00A171A8">
            <w:pPr>
              <w:spacing w:after="0"/>
            </w:pPr>
            <w:r>
              <w:rPr>
                <w:b/>
                <w:sz w:val="23"/>
              </w:rPr>
              <w:t xml:space="preserve">Verpflegung </w:t>
            </w:r>
          </w:p>
        </w:tc>
        <w:tc>
          <w:tcPr>
            <w:tcW w:w="8620" w:type="dxa"/>
            <w:tcBorders>
              <w:top w:val="single" w:sz="12" w:space="0" w:color="A6A6A6"/>
              <w:left w:val="single" w:sz="12" w:space="0" w:color="A6A6A6"/>
              <w:bottom w:val="single" w:sz="12" w:space="0" w:color="A6A6A6"/>
              <w:right w:val="single" w:sz="12" w:space="0" w:color="A6A6A6"/>
            </w:tcBorders>
          </w:tcPr>
          <w:p w14:paraId="4C49B401" w14:textId="77777777" w:rsidR="00B6553A" w:rsidRDefault="00A171A8">
            <w:pPr>
              <w:spacing w:after="0"/>
            </w:pPr>
            <w:r>
              <w:rPr>
                <w:sz w:val="23"/>
              </w:rPr>
              <w:t xml:space="preserve">Für Verpflegung ist vor Ort gesorgt.  </w:t>
            </w:r>
          </w:p>
        </w:tc>
      </w:tr>
      <w:tr w:rsidR="00B6553A" w14:paraId="53461162" w14:textId="77777777">
        <w:trPr>
          <w:trHeight w:val="3003"/>
        </w:trPr>
        <w:tc>
          <w:tcPr>
            <w:tcW w:w="2073" w:type="dxa"/>
            <w:tcBorders>
              <w:top w:val="single" w:sz="12" w:space="0" w:color="A6A6A6"/>
              <w:left w:val="single" w:sz="12" w:space="0" w:color="A6A6A6"/>
              <w:bottom w:val="single" w:sz="12" w:space="0" w:color="A6A6A6"/>
              <w:right w:val="single" w:sz="12" w:space="0" w:color="A6A6A6"/>
            </w:tcBorders>
          </w:tcPr>
          <w:p w14:paraId="7A13FF1A" w14:textId="77777777" w:rsidR="00B6553A" w:rsidRDefault="00A171A8">
            <w:pPr>
              <w:spacing w:after="0"/>
            </w:pPr>
            <w:r>
              <w:rPr>
                <w:b/>
                <w:sz w:val="23"/>
              </w:rPr>
              <w:t xml:space="preserve">Sonstiges: </w:t>
            </w:r>
          </w:p>
        </w:tc>
        <w:tc>
          <w:tcPr>
            <w:tcW w:w="8620" w:type="dxa"/>
            <w:tcBorders>
              <w:top w:val="single" w:sz="12" w:space="0" w:color="A6A6A6"/>
              <w:left w:val="single" w:sz="12" w:space="0" w:color="A6A6A6"/>
              <w:bottom w:val="single" w:sz="12" w:space="0" w:color="A6A6A6"/>
              <w:right w:val="single" w:sz="12" w:space="0" w:color="A6A6A6"/>
            </w:tcBorders>
          </w:tcPr>
          <w:p w14:paraId="6C2E74F0" w14:textId="77777777" w:rsidR="00B6553A" w:rsidRDefault="00A171A8">
            <w:pPr>
              <w:spacing w:after="2" w:line="234" w:lineRule="auto"/>
              <w:ind w:right="47"/>
              <w:jc w:val="both"/>
            </w:pPr>
            <w:r>
              <w:rPr>
                <w:sz w:val="23"/>
              </w:rPr>
              <w:t xml:space="preserve">Die Teilnahme erfolgt auf eigene Gefahr. Jeder Teilnehmer/in muss haftpflichtversichert sein und verantwortet seinen eigenen Schuss. Jegliche Haftung der Veranstalter wird ausgeschlossen. Mit der Teilnahme wird dieser Haftungsausschluss anerkannt. Zudem wird mit der Teilnahme anerkannt, dass während der Veranstaltung Bild- und Tonaufnahmen von Personen gemacht und ggf. veröffentlicht werden können und dass Ergebnislisten mit Namensnennung erstellt und veröffentlicht werden. Übermittelte Anmeldedaten dienen </w:t>
            </w:r>
            <w:r>
              <w:rPr>
                <w:sz w:val="23"/>
              </w:rPr>
              <w:t xml:space="preserve">nur der Turnierorganisation, werden nicht an Dritte weitergeleitet und nach Turnierende gelöscht. </w:t>
            </w:r>
            <w:r>
              <w:rPr>
                <w:b/>
                <w:sz w:val="23"/>
              </w:rPr>
              <w:t xml:space="preserve"> </w:t>
            </w:r>
          </w:p>
          <w:p w14:paraId="4D491BFD" w14:textId="77777777" w:rsidR="00B6553A" w:rsidRDefault="00A171A8">
            <w:pPr>
              <w:spacing w:after="16" w:line="236" w:lineRule="auto"/>
            </w:pPr>
            <w:r>
              <w:rPr>
                <w:b/>
                <w:sz w:val="23"/>
              </w:rPr>
              <w:t xml:space="preserve">!!! Das Rauchen/Dampfen im Parcours ist nur an den ausgewiesenen Standorten erlaubt.  Es gilt Alkoholverbot während des Wettkampfes !!! </w:t>
            </w:r>
          </w:p>
          <w:p w14:paraId="08C39C0B" w14:textId="77777777" w:rsidR="00B6553A" w:rsidRDefault="00A171A8">
            <w:pPr>
              <w:spacing w:after="0"/>
            </w:pPr>
            <w:r>
              <w:rPr>
                <w:sz w:val="24"/>
              </w:rPr>
              <w:t xml:space="preserve"> </w:t>
            </w:r>
          </w:p>
        </w:tc>
      </w:tr>
    </w:tbl>
    <w:p w14:paraId="4215D011" w14:textId="77777777" w:rsidR="00B6553A" w:rsidRDefault="00A171A8">
      <w:pPr>
        <w:spacing w:after="0"/>
      </w:pPr>
      <w:r>
        <w:rPr>
          <w:b/>
          <w:sz w:val="24"/>
        </w:rPr>
        <w:t xml:space="preserve">&gt;&gt;&gt;  Angebote für Übernachtung, Gastronomie und Freizeit im </w:t>
      </w:r>
      <w:r>
        <w:rPr>
          <w:b/>
          <w:color w:val="0000FF"/>
          <w:sz w:val="24"/>
          <w:u w:val="single" w:color="0000FF"/>
        </w:rPr>
        <w:t>Wasserschloss Mellenthin</w:t>
      </w:r>
      <w:r>
        <w:rPr>
          <w:b/>
          <w:sz w:val="24"/>
        </w:rPr>
        <w:t xml:space="preserve">  &lt;&lt;&lt; </w:t>
      </w:r>
      <w:r>
        <w:rPr>
          <w:b/>
          <w:color w:val="FF0000"/>
          <w:sz w:val="23"/>
        </w:rPr>
        <w:t>Bitte diese Angebote direkt im Hotel buchen</w:t>
      </w:r>
      <w:r>
        <w:rPr>
          <w:b/>
          <w:sz w:val="23"/>
        </w:rPr>
        <w:t xml:space="preserve"> unter: Tel. 038379 28780, </w:t>
      </w:r>
      <w:r>
        <w:rPr>
          <w:b/>
          <w:color w:val="0000FF"/>
          <w:sz w:val="23"/>
          <w:u w:val="single" w:color="0000FF"/>
        </w:rPr>
        <w:t>info@wasserschloss-mellenthin.de</w:t>
      </w:r>
      <w:r>
        <w:rPr>
          <w:color w:val="FFFFFF"/>
          <w:sz w:val="21"/>
        </w:rPr>
        <w:t xml:space="preserve"> </w:t>
      </w:r>
    </w:p>
    <w:tbl>
      <w:tblPr>
        <w:tblStyle w:val="TableGrid"/>
        <w:tblW w:w="10693" w:type="dxa"/>
        <w:tblInd w:w="-105" w:type="dxa"/>
        <w:tblCellMar>
          <w:top w:w="56" w:type="dxa"/>
          <w:left w:w="105" w:type="dxa"/>
          <w:bottom w:w="0" w:type="dxa"/>
          <w:right w:w="0" w:type="dxa"/>
        </w:tblCellMar>
        <w:tblLook w:val="04A0" w:firstRow="1" w:lastRow="0" w:firstColumn="1" w:lastColumn="0" w:noHBand="0" w:noVBand="1"/>
      </w:tblPr>
      <w:tblGrid>
        <w:gridCol w:w="2088"/>
        <w:gridCol w:w="8605"/>
      </w:tblGrid>
      <w:tr w:rsidR="00B6553A" w14:paraId="069B5E1C" w14:textId="77777777">
        <w:trPr>
          <w:trHeight w:val="1111"/>
        </w:trPr>
        <w:tc>
          <w:tcPr>
            <w:tcW w:w="2088" w:type="dxa"/>
            <w:tcBorders>
              <w:top w:val="single" w:sz="12" w:space="0" w:color="A6A6A6"/>
              <w:left w:val="single" w:sz="12" w:space="0" w:color="A6A6A6"/>
              <w:bottom w:val="single" w:sz="12" w:space="0" w:color="A6A6A6"/>
              <w:right w:val="single" w:sz="12" w:space="0" w:color="A6A6A6"/>
            </w:tcBorders>
          </w:tcPr>
          <w:p w14:paraId="59DBF27E" w14:textId="77777777" w:rsidR="00B6553A" w:rsidRDefault="00A171A8">
            <w:pPr>
              <w:spacing w:after="0"/>
            </w:pPr>
            <w:r>
              <w:rPr>
                <w:b/>
                <w:sz w:val="23"/>
              </w:rPr>
              <w:t xml:space="preserve">Camping </w:t>
            </w:r>
          </w:p>
        </w:tc>
        <w:tc>
          <w:tcPr>
            <w:tcW w:w="8605" w:type="dxa"/>
            <w:tcBorders>
              <w:top w:val="single" w:sz="12" w:space="0" w:color="A6A6A6"/>
              <w:left w:val="single" w:sz="12" w:space="0" w:color="A6A6A6"/>
              <w:bottom w:val="single" w:sz="12" w:space="0" w:color="A6A6A6"/>
              <w:right w:val="single" w:sz="12" w:space="0" w:color="A6A6A6"/>
            </w:tcBorders>
          </w:tcPr>
          <w:p w14:paraId="65F2AF34" w14:textId="77777777" w:rsidR="00B6553A" w:rsidRDefault="00A171A8">
            <w:pPr>
              <w:spacing w:after="0"/>
            </w:pPr>
            <w:r>
              <w:rPr>
                <w:sz w:val="23"/>
              </w:rPr>
              <w:t xml:space="preserve">Wohnmobil Stellplatz am Schossgelände oder Parkplatz inkl. Nutzung des Wellnessbereichs     </w:t>
            </w:r>
          </w:p>
          <w:p w14:paraId="2A383928" w14:textId="77777777" w:rsidR="00B6553A" w:rsidRDefault="00A171A8">
            <w:pPr>
              <w:spacing w:after="0"/>
            </w:pPr>
            <w:r>
              <w:rPr>
                <w:sz w:val="23"/>
              </w:rPr>
              <w:t xml:space="preserve">€ 15,- pro Wohnmobil / Tag, buchbar unter </w:t>
            </w:r>
            <w:r>
              <w:rPr>
                <w:b/>
                <w:sz w:val="23"/>
              </w:rPr>
              <w:t>Stichwort „ NC Cup“</w:t>
            </w:r>
            <w:r>
              <w:rPr>
                <w:sz w:val="23"/>
              </w:rPr>
              <w:t xml:space="preserve"> </w:t>
            </w:r>
          </w:p>
          <w:p w14:paraId="49F57026" w14:textId="77777777" w:rsidR="00B6553A" w:rsidRDefault="00A171A8">
            <w:pPr>
              <w:spacing w:after="0"/>
            </w:pPr>
            <w:r>
              <w:rPr>
                <w:sz w:val="23"/>
              </w:rPr>
              <w:t xml:space="preserve">Frühstück: Buffet in der Schloss Brauerei € 12,50 pro Person / Tag </w:t>
            </w:r>
          </w:p>
          <w:p w14:paraId="67DC399E" w14:textId="77777777" w:rsidR="00B6553A" w:rsidRDefault="00A171A8">
            <w:pPr>
              <w:spacing w:after="0"/>
            </w:pPr>
            <w:r>
              <w:rPr>
                <w:sz w:val="23"/>
              </w:rPr>
              <w:t xml:space="preserve"> </w:t>
            </w:r>
          </w:p>
        </w:tc>
      </w:tr>
      <w:tr w:rsidR="00B6553A" w14:paraId="3D22FD59" w14:textId="77777777">
        <w:trPr>
          <w:trHeight w:val="2492"/>
        </w:trPr>
        <w:tc>
          <w:tcPr>
            <w:tcW w:w="2088" w:type="dxa"/>
            <w:tcBorders>
              <w:top w:val="single" w:sz="12" w:space="0" w:color="A6A6A6"/>
              <w:left w:val="single" w:sz="12" w:space="0" w:color="A6A6A6"/>
              <w:bottom w:val="single" w:sz="12" w:space="0" w:color="A6A6A6"/>
              <w:right w:val="single" w:sz="12" w:space="0" w:color="A6A6A6"/>
            </w:tcBorders>
          </w:tcPr>
          <w:p w14:paraId="11760761" w14:textId="77777777" w:rsidR="00B6553A" w:rsidRDefault="00A171A8">
            <w:pPr>
              <w:spacing w:after="0"/>
            </w:pPr>
            <w:r>
              <w:rPr>
                <w:b/>
                <w:sz w:val="23"/>
              </w:rPr>
              <w:t xml:space="preserve">Hotel Übernachtung </w:t>
            </w:r>
          </w:p>
        </w:tc>
        <w:tc>
          <w:tcPr>
            <w:tcW w:w="8605" w:type="dxa"/>
            <w:tcBorders>
              <w:top w:val="single" w:sz="12" w:space="0" w:color="A6A6A6"/>
              <w:left w:val="single" w:sz="12" w:space="0" w:color="A6A6A6"/>
              <w:bottom w:val="single" w:sz="12" w:space="0" w:color="A6A6A6"/>
              <w:right w:val="single" w:sz="12" w:space="0" w:color="A6A6A6"/>
            </w:tcBorders>
            <w:vAlign w:val="center"/>
          </w:tcPr>
          <w:p w14:paraId="7805D858" w14:textId="77777777" w:rsidR="00B6553A" w:rsidRDefault="00A171A8">
            <w:pPr>
              <w:spacing w:after="169"/>
            </w:pPr>
            <w:r>
              <w:rPr>
                <w:sz w:val="23"/>
              </w:rPr>
              <w:t xml:space="preserve">zum </w:t>
            </w:r>
            <w:r>
              <w:rPr>
                <w:b/>
                <w:sz w:val="23"/>
              </w:rPr>
              <w:t>Sonderpreis</w:t>
            </w:r>
            <w:r>
              <w:rPr>
                <w:sz w:val="23"/>
              </w:rPr>
              <w:t xml:space="preserve"> buchbar vom </w:t>
            </w:r>
            <w:r>
              <w:rPr>
                <w:b/>
                <w:sz w:val="23"/>
              </w:rPr>
              <w:t>09.05.2025 – 11.05.2025 unter Stichwort „ NC Cup“</w:t>
            </w:r>
            <w:r>
              <w:rPr>
                <w:sz w:val="23"/>
              </w:rPr>
              <w:t xml:space="preserve">: </w:t>
            </w:r>
          </w:p>
          <w:p w14:paraId="1349AC72" w14:textId="77777777" w:rsidR="00B6553A" w:rsidRDefault="00A171A8">
            <w:pPr>
              <w:spacing w:after="0"/>
            </w:pPr>
            <w:r>
              <w:rPr>
                <w:sz w:val="23"/>
              </w:rPr>
              <w:t xml:space="preserve">2 x Übernachtung in einem stillvoll eingerichteten Zimmer </w:t>
            </w:r>
          </w:p>
          <w:p w14:paraId="0C694A4A" w14:textId="77777777" w:rsidR="00B6553A" w:rsidRDefault="00A171A8">
            <w:pPr>
              <w:spacing w:after="0"/>
            </w:pPr>
            <w:r>
              <w:rPr>
                <w:sz w:val="23"/>
              </w:rPr>
              <w:t xml:space="preserve">2 x Frühstück in der Schloss-Brauerei </w:t>
            </w:r>
          </w:p>
          <w:p w14:paraId="3E53A730" w14:textId="77777777" w:rsidR="00B6553A" w:rsidRDefault="00A171A8">
            <w:pPr>
              <w:spacing w:after="0"/>
            </w:pPr>
            <w:r>
              <w:rPr>
                <w:sz w:val="23"/>
              </w:rPr>
              <w:t xml:space="preserve">1 x Bier-Probierbrett zur Begrüßung </w:t>
            </w:r>
          </w:p>
          <w:p w14:paraId="2A41C005" w14:textId="77777777" w:rsidR="00B6553A" w:rsidRDefault="00A171A8">
            <w:pPr>
              <w:spacing w:after="0"/>
            </w:pPr>
            <w:r>
              <w:rPr>
                <w:sz w:val="23"/>
              </w:rPr>
              <w:t xml:space="preserve">Freie Benutzung des Wellnessbereichs </w:t>
            </w:r>
          </w:p>
          <w:p w14:paraId="377042A7" w14:textId="77777777" w:rsidR="00B6553A" w:rsidRDefault="00A171A8">
            <w:pPr>
              <w:spacing w:after="0"/>
            </w:pPr>
            <w:r>
              <w:rPr>
                <w:sz w:val="23"/>
              </w:rPr>
              <w:t xml:space="preserve">€ 120,- pro Person im Doppelzimmer (Preis für 2 ÜB) </w:t>
            </w:r>
          </w:p>
          <w:p w14:paraId="68B9DB67" w14:textId="77777777" w:rsidR="00B6553A" w:rsidRDefault="00A171A8">
            <w:pPr>
              <w:spacing w:after="0"/>
            </w:pPr>
            <w:r>
              <w:rPr>
                <w:sz w:val="23"/>
              </w:rPr>
              <w:t xml:space="preserve">€ 180,- pro Doppelzimmer zur Einzelnutzung (Preis für 2 ÜB) </w:t>
            </w:r>
          </w:p>
        </w:tc>
      </w:tr>
      <w:tr w:rsidR="00B6553A" w14:paraId="16228FE1" w14:textId="77777777">
        <w:trPr>
          <w:trHeight w:val="2837"/>
        </w:trPr>
        <w:tc>
          <w:tcPr>
            <w:tcW w:w="2088" w:type="dxa"/>
            <w:tcBorders>
              <w:top w:val="single" w:sz="12" w:space="0" w:color="A6A6A6"/>
              <w:left w:val="single" w:sz="12" w:space="0" w:color="A6A6A6"/>
              <w:bottom w:val="single" w:sz="12" w:space="0" w:color="A6A6A6"/>
              <w:right w:val="single" w:sz="12" w:space="0" w:color="A6A6A6"/>
            </w:tcBorders>
          </w:tcPr>
          <w:p w14:paraId="025E0DA3" w14:textId="77777777" w:rsidR="00B6553A" w:rsidRDefault="00A171A8">
            <w:pPr>
              <w:spacing w:after="0"/>
            </w:pPr>
            <w:r>
              <w:rPr>
                <w:b/>
                <w:sz w:val="23"/>
              </w:rPr>
              <w:t xml:space="preserve">Gastronomie </w:t>
            </w:r>
          </w:p>
        </w:tc>
        <w:tc>
          <w:tcPr>
            <w:tcW w:w="8605" w:type="dxa"/>
            <w:tcBorders>
              <w:top w:val="single" w:sz="12" w:space="0" w:color="A6A6A6"/>
              <w:left w:val="single" w:sz="12" w:space="0" w:color="A6A6A6"/>
              <w:bottom w:val="single" w:sz="12" w:space="0" w:color="A6A6A6"/>
              <w:right w:val="single" w:sz="12" w:space="0" w:color="A6A6A6"/>
            </w:tcBorders>
          </w:tcPr>
          <w:p w14:paraId="6D3DD292" w14:textId="77777777" w:rsidR="00B6553A" w:rsidRDefault="00A171A8">
            <w:pPr>
              <w:spacing w:after="0"/>
            </w:pPr>
            <w:r>
              <w:rPr>
                <w:b/>
                <w:sz w:val="23"/>
              </w:rPr>
              <w:t>Freitag</w:t>
            </w:r>
            <w:r>
              <w:rPr>
                <w:sz w:val="23"/>
              </w:rPr>
              <w:t xml:space="preserve"> in der Brauerei ab 18 Uhr </w:t>
            </w:r>
            <w:r>
              <w:rPr>
                <w:b/>
                <w:sz w:val="23"/>
              </w:rPr>
              <w:t>Pommern-Buffet</w:t>
            </w:r>
            <w:r>
              <w:rPr>
                <w:sz w:val="23"/>
              </w:rPr>
              <w:t xml:space="preserve"> </w:t>
            </w:r>
          </w:p>
          <w:p w14:paraId="77C41942" w14:textId="77777777" w:rsidR="00B6553A" w:rsidRDefault="00A171A8">
            <w:pPr>
              <w:spacing w:after="1" w:line="236" w:lineRule="auto"/>
            </w:pPr>
            <w:r>
              <w:rPr>
                <w:sz w:val="23"/>
              </w:rPr>
              <w:t xml:space="preserve">Saisonale Fisch &amp; Fleisch Spezialitäten aus der Region &amp; Kreative Küchenwerkstatt-Speisen zum selber bauen </w:t>
            </w:r>
          </w:p>
          <w:p w14:paraId="3909F13D" w14:textId="77777777" w:rsidR="00B6553A" w:rsidRDefault="00A171A8">
            <w:pPr>
              <w:spacing w:after="0"/>
            </w:pPr>
            <w:r>
              <w:rPr>
                <w:sz w:val="23"/>
              </w:rPr>
              <w:t xml:space="preserve">€ 32,-pro Person/ Kinder pro Lebensjahr € 1,80 </w:t>
            </w:r>
          </w:p>
          <w:p w14:paraId="4D78792A" w14:textId="77777777" w:rsidR="00B6553A" w:rsidRDefault="00A171A8">
            <w:pPr>
              <w:spacing w:after="0"/>
            </w:pPr>
            <w:r>
              <w:rPr>
                <w:sz w:val="23"/>
              </w:rPr>
              <w:t xml:space="preserve"> </w:t>
            </w:r>
          </w:p>
          <w:p w14:paraId="21CD2F74" w14:textId="77777777" w:rsidR="00B6553A" w:rsidRDefault="00A171A8">
            <w:pPr>
              <w:spacing w:after="0"/>
            </w:pPr>
            <w:r>
              <w:rPr>
                <w:b/>
                <w:sz w:val="23"/>
              </w:rPr>
              <w:t>Samstags</w:t>
            </w:r>
            <w:r>
              <w:rPr>
                <w:sz w:val="23"/>
              </w:rPr>
              <w:t xml:space="preserve"> in der Brauerei ab 18 Uhr </w:t>
            </w:r>
            <w:r>
              <w:rPr>
                <w:b/>
                <w:sz w:val="23"/>
              </w:rPr>
              <w:t xml:space="preserve">Schlemmer-Buffet </w:t>
            </w:r>
            <w:r>
              <w:rPr>
                <w:sz w:val="23"/>
              </w:rPr>
              <w:t xml:space="preserve"> </w:t>
            </w:r>
          </w:p>
          <w:p w14:paraId="57A23DE5" w14:textId="77777777" w:rsidR="00B6553A" w:rsidRDefault="00A171A8">
            <w:pPr>
              <w:spacing w:after="194" w:line="236" w:lineRule="auto"/>
              <w:ind w:right="2253"/>
            </w:pPr>
            <w:r>
              <w:rPr>
                <w:sz w:val="23"/>
              </w:rPr>
              <w:t xml:space="preserve">köstliche Speisen vom Grill und aus dem lodernden Steinbackofen  € 32,- pro Person/ Kinder pro Lebensjahr € 1,80 </w:t>
            </w:r>
          </w:p>
          <w:p w14:paraId="062D6258" w14:textId="77777777" w:rsidR="00B6553A" w:rsidRDefault="00A171A8">
            <w:pPr>
              <w:spacing w:after="0"/>
            </w:pPr>
            <w:r>
              <w:rPr>
                <w:b/>
                <w:color w:val="262626"/>
                <w:sz w:val="23"/>
              </w:rPr>
              <w:t>Freitag-Sonntag</w:t>
            </w:r>
            <w:r>
              <w:rPr>
                <w:color w:val="262626"/>
                <w:sz w:val="23"/>
              </w:rPr>
              <w:t xml:space="preserve"> im Schloss, Speisen/Getränke a la carte </w:t>
            </w:r>
          </w:p>
        </w:tc>
      </w:tr>
      <w:tr w:rsidR="00B6553A" w14:paraId="02BDC640" w14:textId="77777777">
        <w:trPr>
          <w:trHeight w:val="2988"/>
        </w:trPr>
        <w:tc>
          <w:tcPr>
            <w:tcW w:w="2088" w:type="dxa"/>
            <w:tcBorders>
              <w:top w:val="single" w:sz="12" w:space="0" w:color="A6A6A6"/>
              <w:left w:val="single" w:sz="12" w:space="0" w:color="A6A6A6"/>
              <w:bottom w:val="single" w:sz="12" w:space="0" w:color="A6A6A6"/>
              <w:right w:val="single" w:sz="12" w:space="0" w:color="A6A6A6"/>
            </w:tcBorders>
          </w:tcPr>
          <w:p w14:paraId="46F67046" w14:textId="77777777" w:rsidR="00B6553A" w:rsidRDefault="00A171A8">
            <w:pPr>
              <w:spacing w:after="0"/>
            </w:pPr>
            <w:r>
              <w:rPr>
                <w:b/>
                <w:sz w:val="23"/>
              </w:rPr>
              <w:t xml:space="preserve">Freizeit </w:t>
            </w:r>
          </w:p>
        </w:tc>
        <w:tc>
          <w:tcPr>
            <w:tcW w:w="8605" w:type="dxa"/>
            <w:tcBorders>
              <w:top w:val="single" w:sz="12" w:space="0" w:color="A6A6A6"/>
              <w:left w:val="single" w:sz="12" w:space="0" w:color="A6A6A6"/>
              <w:bottom w:val="single" w:sz="12" w:space="0" w:color="A6A6A6"/>
              <w:right w:val="single" w:sz="12" w:space="0" w:color="A6A6A6"/>
            </w:tcBorders>
          </w:tcPr>
          <w:p w14:paraId="773DF67B" w14:textId="77777777" w:rsidR="00B6553A" w:rsidRDefault="00A171A8">
            <w:pPr>
              <w:spacing w:after="0"/>
            </w:pPr>
            <w:r>
              <w:rPr>
                <w:b/>
                <w:sz w:val="23"/>
              </w:rPr>
              <w:t>Brauereiführung</w:t>
            </w:r>
            <w:r>
              <w:rPr>
                <w:sz w:val="23"/>
              </w:rPr>
              <w:t xml:space="preserve"> / Termin offen </w:t>
            </w:r>
          </w:p>
          <w:p w14:paraId="1F25D0B6" w14:textId="77777777" w:rsidR="00B6553A" w:rsidRDefault="00A171A8">
            <w:pPr>
              <w:spacing w:after="0"/>
            </w:pPr>
            <w:r>
              <w:rPr>
                <w:sz w:val="23"/>
              </w:rPr>
              <w:t xml:space="preserve">Mit fachlicher Erklärung der Bierherstellung. </w:t>
            </w:r>
          </w:p>
          <w:p w14:paraId="08C48B8B" w14:textId="77777777" w:rsidR="00B6553A" w:rsidRDefault="00A171A8">
            <w:pPr>
              <w:spacing w:after="0"/>
            </w:pPr>
            <w:r>
              <w:rPr>
                <w:sz w:val="23"/>
              </w:rPr>
              <w:t xml:space="preserve">Dauer ca. 40 Minuten. </w:t>
            </w:r>
          </w:p>
          <w:p w14:paraId="772A1A86" w14:textId="77777777" w:rsidR="00B6553A" w:rsidRDefault="00A171A8">
            <w:pPr>
              <w:spacing w:after="0"/>
            </w:pPr>
            <w:r>
              <w:rPr>
                <w:sz w:val="23"/>
              </w:rPr>
              <w:t xml:space="preserve">Im Anschluss Verkostung 0,25 l Mellenthiner hell </w:t>
            </w:r>
          </w:p>
          <w:p w14:paraId="25488E60" w14:textId="77777777" w:rsidR="00B6553A" w:rsidRDefault="00A171A8">
            <w:pPr>
              <w:spacing w:after="0"/>
            </w:pPr>
            <w:r>
              <w:rPr>
                <w:sz w:val="23"/>
              </w:rPr>
              <w:t xml:space="preserve">€ 6,- pro Person </w:t>
            </w:r>
          </w:p>
          <w:p w14:paraId="6B8AD0EA" w14:textId="77777777" w:rsidR="00B6553A" w:rsidRDefault="00A171A8">
            <w:pPr>
              <w:spacing w:after="0"/>
            </w:pPr>
            <w:r>
              <w:rPr>
                <w:sz w:val="23"/>
              </w:rPr>
              <w:t xml:space="preserve"> </w:t>
            </w:r>
          </w:p>
          <w:p w14:paraId="477D8B42" w14:textId="77777777" w:rsidR="00B6553A" w:rsidRDefault="00A171A8">
            <w:pPr>
              <w:spacing w:after="8" w:line="230" w:lineRule="auto"/>
              <w:ind w:right="214"/>
            </w:pPr>
            <w:r>
              <w:rPr>
                <w:b/>
                <w:sz w:val="23"/>
              </w:rPr>
              <w:t>Brennereiführung</w:t>
            </w:r>
            <w:r>
              <w:rPr>
                <w:sz w:val="23"/>
              </w:rPr>
              <w:t xml:space="preserve"> / Termin offen mit Destillateur Meister Philipp Fournes und Verkostung unserer Spirituosen-Spezialitäten.  Dauer ca. 60 Minuten. </w:t>
            </w:r>
          </w:p>
          <w:p w14:paraId="36542C2F" w14:textId="77777777" w:rsidR="00B6553A" w:rsidRDefault="00A171A8">
            <w:pPr>
              <w:spacing w:after="0"/>
            </w:pPr>
            <w:r>
              <w:rPr>
                <w:sz w:val="23"/>
              </w:rPr>
              <w:t xml:space="preserve">€ 14,- pro Person </w:t>
            </w:r>
          </w:p>
          <w:p w14:paraId="562FCC4F" w14:textId="77777777" w:rsidR="00B6553A" w:rsidRDefault="00A171A8">
            <w:pPr>
              <w:spacing w:after="0"/>
            </w:pPr>
            <w:r>
              <w:rPr>
                <w:b/>
                <w:sz w:val="23"/>
              </w:rPr>
              <w:t xml:space="preserve"> </w:t>
            </w:r>
          </w:p>
        </w:tc>
      </w:tr>
    </w:tbl>
    <w:p w14:paraId="456B26AB" w14:textId="77777777" w:rsidR="00B6553A" w:rsidRDefault="00A171A8">
      <w:pPr>
        <w:spacing w:after="0"/>
        <w:ind w:left="2088"/>
      </w:pPr>
      <w:r>
        <w:rPr>
          <w:b/>
          <w:sz w:val="30"/>
        </w:rPr>
        <w:t xml:space="preserve">Wir freuen uns auf euch. Bis bald und Alle ins Kill! </w:t>
      </w:r>
    </w:p>
    <w:sectPr w:rsidR="00B6553A">
      <w:pgSz w:w="11910" w:h="16845"/>
      <w:pgMar w:top="736" w:right="1377" w:bottom="102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3A"/>
    <w:rsid w:val="003A00D4"/>
    <w:rsid w:val="00A171A8"/>
    <w:rsid w:val="00B655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2CCC234"/>
  <w15:docId w15:val="{EDC8EF00-2EAF-BE4A-AE51-74D34064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g" /><Relationship Id="rId4" Type="http://schemas.openxmlformats.org/officeDocument/2006/relationships/image" Target="media/image1.jp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3713</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Susann Grossmann</cp:lastModifiedBy>
  <cp:revision>2</cp:revision>
  <dcterms:created xsi:type="dcterms:W3CDTF">2025-01-03T18:11:00Z</dcterms:created>
  <dcterms:modified xsi:type="dcterms:W3CDTF">2025-01-03T18:11:00Z</dcterms:modified>
</cp:coreProperties>
</file>